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68FD" w14:textId="77777777" w:rsidR="00D831FA" w:rsidRDefault="00D831FA">
      <w:pPr>
        <w:pStyle w:val="Brdtext"/>
        <w:spacing w:before="5"/>
        <w:rPr>
          <w:sz w:val="24"/>
        </w:rPr>
      </w:pPr>
    </w:p>
    <w:p w14:paraId="7A09A85E" w14:textId="4617BD0D" w:rsidR="00D831FA" w:rsidRPr="00BD2B95" w:rsidRDefault="00311A92">
      <w:pPr>
        <w:pStyle w:val="Rubrik1"/>
        <w:rPr>
          <w:sz w:val="24"/>
          <w:szCs w:val="24"/>
        </w:rPr>
      </w:pPr>
      <w:r w:rsidRPr="00BD2B95">
        <w:rPr>
          <w:color w:val="231F20"/>
          <w:sz w:val="24"/>
          <w:szCs w:val="24"/>
        </w:rPr>
        <w:t>POWER OF ATTORNEY</w:t>
      </w:r>
    </w:p>
    <w:p w14:paraId="5F8D2518" w14:textId="3E812F50" w:rsidR="00D831FA" w:rsidRPr="00BD2B95" w:rsidRDefault="00BD2B95">
      <w:pPr>
        <w:ind w:left="218"/>
        <w:rPr>
          <w:rFonts w:ascii="Arial" w:hAnsi="Arial"/>
          <w:sz w:val="16"/>
        </w:rPr>
      </w:pPr>
      <w:r w:rsidRPr="00BD2B95">
        <w:rPr>
          <w:rFonts w:ascii="Arial" w:hAnsi="Arial"/>
          <w:color w:val="231F20"/>
          <w:sz w:val="16"/>
        </w:rPr>
        <w:t xml:space="preserve">In accordance with </w:t>
      </w:r>
      <w:r>
        <w:rPr>
          <w:rFonts w:ascii="Arial" w:hAnsi="Arial"/>
          <w:color w:val="231F20"/>
          <w:sz w:val="16"/>
        </w:rPr>
        <w:t>C</w:t>
      </w:r>
      <w:r w:rsidRPr="00BD2B95">
        <w:rPr>
          <w:rFonts w:ascii="Arial" w:hAnsi="Arial"/>
          <w:color w:val="231F20"/>
          <w:sz w:val="16"/>
        </w:rPr>
        <w:t xml:space="preserve">hapter </w:t>
      </w:r>
      <w:r w:rsidR="00EE70A0" w:rsidRPr="00BD2B95">
        <w:rPr>
          <w:rFonts w:ascii="Arial" w:hAnsi="Arial"/>
          <w:color w:val="231F20"/>
          <w:sz w:val="16"/>
        </w:rPr>
        <w:t>7</w:t>
      </w:r>
      <w:r>
        <w:rPr>
          <w:rFonts w:ascii="Arial" w:hAnsi="Arial"/>
          <w:color w:val="231F20"/>
          <w:sz w:val="16"/>
        </w:rPr>
        <w:t>, section</w:t>
      </w:r>
      <w:r w:rsidR="00EE70A0" w:rsidRPr="00BD2B95">
        <w:rPr>
          <w:rFonts w:ascii="Arial" w:hAnsi="Arial"/>
          <w:color w:val="231F20"/>
          <w:sz w:val="16"/>
        </w:rPr>
        <w:t xml:space="preserve"> 54 a § </w:t>
      </w:r>
      <w:r>
        <w:rPr>
          <w:rFonts w:ascii="Arial" w:hAnsi="Arial"/>
          <w:color w:val="231F20"/>
          <w:sz w:val="16"/>
        </w:rPr>
        <w:t>of the Swedish Companies Act</w:t>
      </w:r>
    </w:p>
    <w:p w14:paraId="44D4E8CE" w14:textId="77777777" w:rsidR="00D831FA" w:rsidRPr="00BD2B95" w:rsidRDefault="00D831FA">
      <w:pPr>
        <w:pStyle w:val="Brdtext"/>
        <w:spacing w:before="7"/>
        <w:rPr>
          <w:rFonts w:ascii="Arial"/>
          <w:sz w:val="23"/>
        </w:rPr>
      </w:pPr>
    </w:p>
    <w:p w14:paraId="36F3ED92" w14:textId="0B1AE015" w:rsidR="00D831FA" w:rsidRPr="000D1FD0" w:rsidRDefault="00C72C72" w:rsidP="00A90655">
      <w:pPr>
        <w:spacing w:before="1"/>
        <w:ind w:left="218" w:right="1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The </w:t>
      </w:r>
      <w:r w:rsidR="007E7CA7">
        <w:rPr>
          <w:rFonts w:ascii="Arial" w:hAnsi="Arial" w:cs="Arial"/>
          <w:color w:val="231F20"/>
          <w:sz w:val="20"/>
          <w:szCs w:val="20"/>
        </w:rPr>
        <w:t>undersigned shareholder in</w:t>
      </w:r>
      <w:r w:rsidR="00191FCE">
        <w:rPr>
          <w:rFonts w:ascii="Arial" w:hAnsi="Arial" w:cs="Arial"/>
          <w:color w:val="231F20"/>
          <w:sz w:val="20"/>
          <w:szCs w:val="20"/>
        </w:rPr>
        <w:t xml:space="preserve"> Doro AB</w:t>
      </w:r>
      <w:r w:rsidR="007E7CA7" w:rsidRPr="000D1FD0">
        <w:rPr>
          <w:rFonts w:ascii="Arial" w:hAnsi="Arial" w:cs="Arial"/>
          <w:color w:val="231F20"/>
          <w:sz w:val="20"/>
          <w:szCs w:val="20"/>
        </w:rPr>
        <w:t xml:space="preserve">, </w:t>
      </w:r>
      <w:r w:rsidR="007E7CA7">
        <w:rPr>
          <w:rFonts w:ascii="Arial" w:hAnsi="Arial" w:cs="Arial"/>
          <w:color w:val="231F20"/>
          <w:sz w:val="20"/>
          <w:szCs w:val="20"/>
        </w:rPr>
        <w:t xml:space="preserve">hereby authorizes </w:t>
      </w:r>
      <w:r w:rsidR="009A3475">
        <w:rPr>
          <w:rFonts w:ascii="Arial" w:hAnsi="Arial" w:cs="Arial"/>
          <w:color w:val="231F20"/>
          <w:sz w:val="20"/>
          <w:szCs w:val="20"/>
        </w:rPr>
        <w:t xml:space="preserve">below proxy to </w:t>
      </w:r>
      <w:r w:rsidR="0026391A" w:rsidRPr="000D1FD0">
        <w:rPr>
          <w:rFonts w:ascii="Arial" w:hAnsi="Arial" w:cs="Arial"/>
          <w:color w:val="231F20"/>
          <w:sz w:val="20"/>
          <w:szCs w:val="20"/>
        </w:rPr>
        <w:t>vote by post for all sha</w:t>
      </w:r>
      <w:r w:rsidR="000D1FD0" w:rsidRPr="000D1FD0">
        <w:rPr>
          <w:rFonts w:ascii="Arial" w:hAnsi="Arial" w:cs="Arial"/>
          <w:color w:val="231F20"/>
          <w:sz w:val="20"/>
          <w:szCs w:val="20"/>
        </w:rPr>
        <w:t>res in the compa</w:t>
      </w:r>
      <w:r w:rsidR="000D1FD0">
        <w:rPr>
          <w:rFonts w:ascii="Arial" w:hAnsi="Arial" w:cs="Arial"/>
          <w:color w:val="231F20"/>
          <w:sz w:val="20"/>
          <w:szCs w:val="20"/>
        </w:rPr>
        <w:t>ny</w:t>
      </w:r>
      <w:r w:rsidR="00EE70A0" w:rsidRPr="000D1FD0">
        <w:rPr>
          <w:rFonts w:ascii="Arial" w:hAnsi="Arial" w:cs="Arial"/>
          <w:color w:val="231F20"/>
          <w:sz w:val="20"/>
          <w:szCs w:val="20"/>
        </w:rPr>
        <w:t xml:space="preserve">, </w:t>
      </w:r>
      <w:r w:rsidR="0025713C">
        <w:rPr>
          <w:rFonts w:ascii="Arial" w:hAnsi="Arial" w:cs="Arial"/>
          <w:color w:val="231F20"/>
          <w:sz w:val="20"/>
          <w:szCs w:val="20"/>
        </w:rPr>
        <w:t xml:space="preserve">at the annual general meeting on </w:t>
      </w:r>
      <w:r w:rsidR="00D418EF">
        <w:rPr>
          <w:rFonts w:ascii="Arial" w:hAnsi="Arial" w:cs="Arial"/>
          <w:color w:val="231F20"/>
          <w:sz w:val="20"/>
          <w:szCs w:val="20"/>
        </w:rPr>
        <w:t>Friday</w:t>
      </w:r>
      <w:r w:rsidR="0025713C">
        <w:rPr>
          <w:rFonts w:ascii="Arial" w:hAnsi="Arial" w:cs="Arial"/>
          <w:color w:val="231F20"/>
          <w:sz w:val="20"/>
          <w:szCs w:val="20"/>
        </w:rPr>
        <w:t>, April 29, 202</w:t>
      </w:r>
      <w:r w:rsidR="00D418EF">
        <w:rPr>
          <w:rFonts w:ascii="Arial" w:hAnsi="Arial" w:cs="Arial"/>
          <w:color w:val="231F20"/>
          <w:sz w:val="20"/>
          <w:szCs w:val="20"/>
        </w:rPr>
        <w:t>2</w:t>
      </w:r>
      <w:r w:rsidR="0025713C">
        <w:rPr>
          <w:rFonts w:ascii="Arial" w:hAnsi="Arial" w:cs="Arial"/>
          <w:color w:val="231F20"/>
          <w:sz w:val="20"/>
          <w:szCs w:val="20"/>
        </w:rPr>
        <w:t>.</w:t>
      </w:r>
    </w:p>
    <w:p w14:paraId="46EDBF7F" w14:textId="77777777" w:rsidR="00D831FA" w:rsidRPr="000D1FD0" w:rsidRDefault="00D831FA" w:rsidP="00A90655">
      <w:pPr>
        <w:pStyle w:val="Brdtext"/>
        <w:jc w:val="both"/>
        <w:rPr>
          <w:rFonts w:ascii="Arial" w:hAnsi="Arial" w:cs="Arial"/>
        </w:rPr>
      </w:pPr>
    </w:p>
    <w:p w14:paraId="29D85397" w14:textId="1A47E620" w:rsidR="004E431D" w:rsidRPr="007D7610" w:rsidRDefault="00950C9E" w:rsidP="00A90655">
      <w:pPr>
        <w:spacing w:before="1"/>
        <w:ind w:left="218" w:right="152"/>
        <w:jc w:val="both"/>
        <w:rPr>
          <w:rFonts w:ascii="Arial" w:hAnsi="Arial" w:cs="Arial"/>
          <w:color w:val="231F20"/>
          <w:sz w:val="20"/>
          <w:szCs w:val="20"/>
        </w:rPr>
      </w:pPr>
      <w:r w:rsidRPr="007D7610">
        <w:rPr>
          <w:rFonts w:ascii="Arial" w:hAnsi="Arial" w:cs="Arial"/>
          <w:color w:val="231F20"/>
          <w:sz w:val="20"/>
          <w:szCs w:val="20"/>
        </w:rPr>
        <w:t xml:space="preserve">The power of attorney is valid for one (1) year </w:t>
      </w:r>
      <w:r w:rsidR="007D7610" w:rsidRPr="007D7610">
        <w:rPr>
          <w:rFonts w:ascii="Arial" w:hAnsi="Arial" w:cs="Arial"/>
          <w:color w:val="231F20"/>
          <w:sz w:val="20"/>
          <w:szCs w:val="20"/>
        </w:rPr>
        <w:t xml:space="preserve">from the issue unless the proxy holder has stated otherwise below: </w:t>
      </w:r>
    </w:p>
    <w:p w14:paraId="6B0B8345" w14:textId="5014FAC2" w:rsidR="004E431D" w:rsidRPr="00430F6E" w:rsidRDefault="004E431D" w:rsidP="00A90655">
      <w:pPr>
        <w:spacing w:before="1"/>
        <w:ind w:left="218" w:right="152"/>
        <w:jc w:val="both"/>
        <w:rPr>
          <w:rFonts w:ascii="Arial" w:hAnsi="Arial" w:cs="Arial"/>
          <w:color w:val="231F20"/>
          <w:sz w:val="20"/>
          <w:szCs w:val="20"/>
        </w:rPr>
      </w:pPr>
      <w:r w:rsidRPr="00430F6E">
        <w:rPr>
          <w:rFonts w:ascii="Arial" w:hAnsi="Arial" w:cs="Arial"/>
          <w:color w:val="231F20"/>
          <w:sz w:val="20"/>
          <w:szCs w:val="20"/>
        </w:rPr>
        <w:t xml:space="preserve">□ 5 </w:t>
      </w:r>
      <w:r w:rsidR="007D7610" w:rsidRPr="00430F6E">
        <w:rPr>
          <w:rFonts w:ascii="Arial" w:hAnsi="Arial" w:cs="Arial"/>
          <w:color w:val="231F20"/>
          <w:sz w:val="20"/>
          <w:szCs w:val="20"/>
        </w:rPr>
        <w:t xml:space="preserve">years </w:t>
      </w:r>
      <w:r w:rsidR="00430F6E" w:rsidRPr="00430F6E">
        <w:rPr>
          <w:rFonts w:ascii="Arial" w:hAnsi="Arial" w:cs="Arial"/>
          <w:color w:val="231F20"/>
          <w:sz w:val="20"/>
          <w:szCs w:val="20"/>
        </w:rPr>
        <w:t>from issue</w:t>
      </w:r>
      <w:r w:rsidRPr="00430F6E">
        <w:rPr>
          <w:rFonts w:ascii="Arial" w:hAnsi="Arial" w:cs="Arial"/>
          <w:color w:val="231F20"/>
          <w:sz w:val="20"/>
          <w:szCs w:val="20"/>
        </w:rPr>
        <w:t xml:space="preserve"> (maxi</w:t>
      </w:r>
      <w:r w:rsidR="00430F6E" w:rsidRPr="00430F6E">
        <w:rPr>
          <w:rFonts w:ascii="Arial" w:hAnsi="Arial" w:cs="Arial"/>
          <w:color w:val="231F20"/>
          <w:sz w:val="20"/>
          <w:szCs w:val="20"/>
        </w:rPr>
        <w:t>mum validity according to law</w:t>
      </w:r>
      <w:r w:rsidRPr="00430F6E">
        <w:rPr>
          <w:rFonts w:ascii="Arial" w:hAnsi="Arial" w:cs="Arial"/>
          <w:color w:val="231F20"/>
          <w:sz w:val="20"/>
          <w:szCs w:val="20"/>
        </w:rPr>
        <w:t>)</w:t>
      </w:r>
    </w:p>
    <w:p w14:paraId="33B7EFD8" w14:textId="0A090251" w:rsidR="004E431D" w:rsidRPr="00D418EF" w:rsidRDefault="004E431D" w:rsidP="00A90655">
      <w:pPr>
        <w:spacing w:before="1"/>
        <w:ind w:left="218" w:right="152"/>
        <w:jc w:val="both"/>
        <w:rPr>
          <w:rFonts w:ascii="Arial" w:hAnsi="Arial" w:cs="Arial"/>
          <w:color w:val="231F20"/>
          <w:sz w:val="20"/>
          <w:szCs w:val="20"/>
        </w:rPr>
      </w:pPr>
      <w:r w:rsidRPr="00D418EF">
        <w:rPr>
          <w:rFonts w:ascii="Arial" w:hAnsi="Arial" w:cs="Arial"/>
          <w:color w:val="231F20"/>
          <w:sz w:val="20"/>
          <w:szCs w:val="20"/>
        </w:rPr>
        <w:t xml:space="preserve">□ </w:t>
      </w:r>
      <w:r w:rsidR="00430F6E" w:rsidRPr="00D418EF">
        <w:rPr>
          <w:rFonts w:ascii="Arial" w:hAnsi="Arial" w:cs="Arial"/>
          <w:color w:val="231F20"/>
          <w:sz w:val="20"/>
          <w:szCs w:val="20"/>
        </w:rPr>
        <w:t>time period from</w:t>
      </w:r>
      <w:r w:rsidRPr="00D418EF">
        <w:rPr>
          <w:rFonts w:ascii="Arial" w:hAnsi="Arial" w:cs="Arial"/>
          <w:color w:val="231F20"/>
          <w:sz w:val="20"/>
          <w:szCs w:val="20"/>
        </w:rPr>
        <w:t xml:space="preserve"> ……………….. t</w:t>
      </w:r>
      <w:r w:rsidR="00430F6E" w:rsidRPr="00D418EF">
        <w:rPr>
          <w:rFonts w:ascii="Arial" w:hAnsi="Arial" w:cs="Arial"/>
          <w:color w:val="231F20"/>
          <w:sz w:val="20"/>
          <w:szCs w:val="20"/>
        </w:rPr>
        <w:t>o</w:t>
      </w:r>
      <w:r w:rsidRPr="00D418EF">
        <w:rPr>
          <w:rFonts w:ascii="Arial" w:hAnsi="Arial" w:cs="Arial"/>
          <w:color w:val="231F20"/>
          <w:sz w:val="20"/>
          <w:szCs w:val="20"/>
        </w:rPr>
        <w:t xml:space="preserve"> ………………..</w:t>
      </w:r>
    </w:p>
    <w:p w14:paraId="3278FC06" w14:textId="77777777" w:rsidR="00D831FA" w:rsidRPr="00D418EF" w:rsidRDefault="00D831FA" w:rsidP="004E431D">
      <w:pPr>
        <w:spacing w:before="1"/>
        <w:ind w:left="218" w:right="152"/>
        <w:jc w:val="both"/>
        <w:rPr>
          <w:color w:val="231F20"/>
          <w:sz w:val="20"/>
          <w:szCs w:val="20"/>
        </w:rPr>
      </w:pPr>
    </w:p>
    <w:p w14:paraId="666941C0" w14:textId="5D5C4D12" w:rsidR="00D831FA" w:rsidRDefault="00390367">
      <w:pPr>
        <w:pStyle w:val="Rubrik1"/>
        <w:spacing w:after="4"/>
      </w:pPr>
      <w:r>
        <w:rPr>
          <w:color w:val="231F20"/>
        </w:rPr>
        <w:t>Proxy holder</w:t>
      </w:r>
    </w:p>
    <w:tbl>
      <w:tblPr>
        <w:tblStyle w:val="TableNormal1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D831FA" w14:paraId="39E7B3EB" w14:textId="77777777">
        <w:trPr>
          <w:trHeight w:val="710"/>
        </w:trPr>
        <w:tc>
          <w:tcPr>
            <w:tcW w:w="4607" w:type="dxa"/>
          </w:tcPr>
          <w:p w14:paraId="6F0C5F34" w14:textId="6561D832" w:rsidR="00D831FA" w:rsidRDefault="009D580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Proxy </w:t>
            </w:r>
            <w:r w:rsidR="00916E2C">
              <w:rPr>
                <w:color w:val="231F20"/>
                <w:sz w:val="14"/>
              </w:rPr>
              <w:t>holder’s</w:t>
            </w:r>
            <w:r>
              <w:rPr>
                <w:color w:val="231F20"/>
                <w:sz w:val="14"/>
              </w:rPr>
              <w:t xml:space="preserve"> name</w:t>
            </w:r>
          </w:p>
        </w:tc>
        <w:tc>
          <w:tcPr>
            <w:tcW w:w="4607" w:type="dxa"/>
          </w:tcPr>
          <w:p w14:paraId="48AD42C7" w14:textId="0B7BEE21" w:rsidR="00D831FA" w:rsidRDefault="009D5805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Proxy </w:t>
            </w:r>
            <w:r w:rsidR="00916E2C">
              <w:rPr>
                <w:color w:val="231F20"/>
                <w:sz w:val="14"/>
              </w:rPr>
              <w:t>holder’s</w:t>
            </w:r>
            <w:r>
              <w:rPr>
                <w:color w:val="231F20"/>
                <w:sz w:val="14"/>
              </w:rPr>
              <w:t xml:space="preserve"> personal identity no. </w:t>
            </w:r>
          </w:p>
        </w:tc>
      </w:tr>
      <w:tr w:rsidR="00D831FA" w14:paraId="32573374" w14:textId="77777777">
        <w:trPr>
          <w:trHeight w:val="712"/>
        </w:trPr>
        <w:tc>
          <w:tcPr>
            <w:tcW w:w="9214" w:type="dxa"/>
            <w:gridSpan w:val="2"/>
          </w:tcPr>
          <w:p w14:paraId="08EE203B" w14:textId="7666958A" w:rsidR="00D831FA" w:rsidRDefault="009D5805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Proxy </w:t>
            </w:r>
            <w:r w:rsidR="00916E2C">
              <w:rPr>
                <w:color w:val="231F20"/>
                <w:sz w:val="14"/>
              </w:rPr>
              <w:t>holder’s</w:t>
            </w:r>
            <w:r>
              <w:rPr>
                <w:color w:val="231F20"/>
                <w:sz w:val="14"/>
              </w:rPr>
              <w:t xml:space="preserve"> address</w:t>
            </w:r>
          </w:p>
        </w:tc>
      </w:tr>
      <w:tr w:rsidR="00D831FA" w14:paraId="2D6DD145" w14:textId="77777777">
        <w:trPr>
          <w:trHeight w:val="714"/>
        </w:trPr>
        <w:tc>
          <w:tcPr>
            <w:tcW w:w="4607" w:type="dxa"/>
          </w:tcPr>
          <w:p w14:paraId="565DAF92" w14:textId="5193C08F" w:rsidR="00D831FA" w:rsidRDefault="009D5805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Prox</w:t>
            </w:r>
            <w:r w:rsidR="00916E2C">
              <w:rPr>
                <w:color w:val="231F20"/>
                <w:sz w:val="14"/>
              </w:rPr>
              <w:t>y holder’s postal code and postal address</w:t>
            </w:r>
          </w:p>
        </w:tc>
        <w:tc>
          <w:tcPr>
            <w:tcW w:w="4607" w:type="dxa"/>
          </w:tcPr>
          <w:p w14:paraId="63256A59" w14:textId="2A08A601" w:rsidR="00D831FA" w:rsidRDefault="00916E2C">
            <w:pPr>
              <w:pStyle w:val="TableParagraph"/>
              <w:spacing w:line="240" w:lineRule="auto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>Proxy holder’s telephone number</w:t>
            </w:r>
          </w:p>
        </w:tc>
      </w:tr>
    </w:tbl>
    <w:p w14:paraId="6901FDFC" w14:textId="77777777" w:rsidR="00D831FA" w:rsidRDefault="00D831FA">
      <w:pPr>
        <w:pStyle w:val="Brdtext"/>
        <w:rPr>
          <w:rFonts w:ascii="Arial"/>
          <w:b/>
          <w:sz w:val="24"/>
        </w:rPr>
      </w:pPr>
    </w:p>
    <w:p w14:paraId="0C79960D" w14:textId="77777777" w:rsidR="00D831FA" w:rsidRDefault="00D831FA">
      <w:pPr>
        <w:pStyle w:val="Brdtext"/>
        <w:spacing w:before="6"/>
        <w:rPr>
          <w:rFonts w:ascii="Arial"/>
          <w:b/>
          <w:sz w:val="23"/>
        </w:rPr>
      </w:pPr>
    </w:p>
    <w:p w14:paraId="2F7E1A9C" w14:textId="340FAEE9" w:rsidR="00D831FA" w:rsidRDefault="00390367">
      <w:pPr>
        <w:spacing w:after="5"/>
        <w:ind w:left="218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Shareholder</w:t>
      </w:r>
    </w:p>
    <w:tbl>
      <w:tblPr>
        <w:tblStyle w:val="TableNormal1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D831FA" w14:paraId="63CCAEA4" w14:textId="77777777">
        <w:trPr>
          <w:trHeight w:val="765"/>
        </w:trPr>
        <w:tc>
          <w:tcPr>
            <w:tcW w:w="4607" w:type="dxa"/>
          </w:tcPr>
          <w:p w14:paraId="13CF9AC2" w14:textId="3322BA1E" w:rsidR="00D831FA" w:rsidRDefault="00916E2C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Shareholders name</w:t>
            </w:r>
          </w:p>
        </w:tc>
        <w:tc>
          <w:tcPr>
            <w:tcW w:w="4607" w:type="dxa"/>
          </w:tcPr>
          <w:p w14:paraId="1E70ADEA" w14:textId="64E4E83D" w:rsidR="00D831FA" w:rsidRDefault="00916E2C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Shareholders personal identity no. </w:t>
            </w:r>
            <w:r w:rsidR="002D7ADF">
              <w:rPr>
                <w:color w:val="231F20"/>
                <w:sz w:val="14"/>
              </w:rPr>
              <w:t>/ corporate registration number</w:t>
            </w:r>
          </w:p>
        </w:tc>
      </w:tr>
      <w:tr w:rsidR="00D831FA" w14:paraId="34ACED75" w14:textId="77777777">
        <w:trPr>
          <w:trHeight w:val="765"/>
        </w:trPr>
        <w:tc>
          <w:tcPr>
            <w:tcW w:w="4607" w:type="dxa"/>
          </w:tcPr>
          <w:p w14:paraId="3E54B21B" w14:textId="0AF9DA4C" w:rsidR="00D831FA" w:rsidRDefault="002D7ADF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Place and date</w:t>
            </w:r>
          </w:p>
        </w:tc>
        <w:tc>
          <w:tcPr>
            <w:tcW w:w="4607" w:type="dxa"/>
          </w:tcPr>
          <w:p w14:paraId="52417832" w14:textId="560038D3" w:rsidR="00D831FA" w:rsidRDefault="002876F4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z w:val="14"/>
              </w:rPr>
              <w:t>Shareholders telephone number</w:t>
            </w:r>
          </w:p>
        </w:tc>
      </w:tr>
      <w:tr w:rsidR="00D831FA" w14:paraId="4F32AA60" w14:textId="77777777">
        <w:trPr>
          <w:trHeight w:val="765"/>
        </w:trPr>
        <w:tc>
          <w:tcPr>
            <w:tcW w:w="9214" w:type="dxa"/>
            <w:gridSpan w:val="2"/>
          </w:tcPr>
          <w:p w14:paraId="691E6C6E" w14:textId="6CA4F562" w:rsidR="00D831FA" w:rsidRDefault="002876F4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Signature of shareholder*</w:t>
            </w:r>
          </w:p>
        </w:tc>
      </w:tr>
    </w:tbl>
    <w:p w14:paraId="65BF0CB9" w14:textId="77777777" w:rsidR="00D831FA" w:rsidRDefault="00D831FA">
      <w:pPr>
        <w:pStyle w:val="Brdtext"/>
        <w:spacing w:before="3"/>
        <w:rPr>
          <w:rFonts w:ascii="Arial"/>
          <w:b/>
          <w:sz w:val="23"/>
        </w:rPr>
      </w:pPr>
    </w:p>
    <w:p w14:paraId="7B2AFD28" w14:textId="77777777" w:rsidR="00182A0F" w:rsidRDefault="00EE70A0" w:rsidP="00182A0F">
      <w:pPr>
        <w:pStyle w:val="Brdtext"/>
        <w:ind w:left="446" w:right="96" w:hanging="228"/>
        <w:jc w:val="both"/>
        <w:rPr>
          <w:rFonts w:ascii="Arial" w:hAnsi="Arial" w:cs="Arial"/>
          <w:color w:val="231F20"/>
        </w:rPr>
      </w:pPr>
      <w:r w:rsidRPr="004838AD">
        <w:rPr>
          <w:rFonts w:ascii="Arial" w:hAnsi="Arial" w:cs="Arial"/>
          <w:color w:val="231F20"/>
          <w:sz w:val="24"/>
        </w:rPr>
        <w:t xml:space="preserve">* </w:t>
      </w:r>
      <w:r w:rsidRPr="004838AD">
        <w:rPr>
          <w:rFonts w:ascii="Arial" w:hAnsi="Arial" w:cs="Arial"/>
          <w:color w:val="231F20"/>
        </w:rPr>
        <w:t xml:space="preserve"> </w:t>
      </w:r>
      <w:r w:rsidR="00B067F2" w:rsidRPr="00B067F2">
        <w:rPr>
          <w:rFonts w:ascii="Arial" w:hAnsi="Arial" w:cs="Arial"/>
          <w:color w:val="231F20"/>
        </w:rPr>
        <w:t>If the power of attorney is issued by a l</w:t>
      </w:r>
      <w:r w:rsidR="00B067F2">
        <w:rPr>
          <w:rFonts w:ascii="Arial" w:hAnsi="Arial" w:cs="Arial"/>
          <w:color w:val="231F20"/>
        </w:rPr>
        <w:t>egal person</w:t>
      </w:r>
      <w:r w:rsidR="00AB0E39">
        <w:rPr>
          <w:rFonts w:ascii="Arial" w:hAnsi="Arial" w:cs="Arial"/>
          <w:color w:val="231F20"/>
        </w:rPr>
        <w:t>,</w:t>
      </w:r>
      <w:r w:rsidR="004838AD">
        <w:rPr>
          <w:rFonts w:ascii="Arial" w:hAnsi="Arial" w:cs="Arial"/>
          <w:color w:val="231F20"/>
        </w:rPr>
        <w:t xml:space="preserve"> clarification of signature</w:t>
      </w:r>
      <w:r w:rsidR="00026D0E">
        <w:rPr>
          <w:rFonts w:ascii="Arial" w:hAnsi="Arial" w:cs="Arial"/>
          <w:color w:val="231F20"/>
        </w:rPr>
        <w:t xml:space="preserve"> shall be stated above and</w:t>
      </w:r>
      <w:r w:rsidR="00AB0E39">
        <w:rPr>
          <w:rFonts w:ascii="Arial" w:hAnsi="Arial" w:cs="Arial"/>
          <w:color w:val="231F20"/>
        </w:rPr>
        <w:t xml:space="preserve"> a certified copy of a valid certificate of registration, dated no earlier </w:t>
      </w:r>
      <w:r w:rsidR="00FD040C">
        <w:rPr>
          <w:rFonts w:ascii="Arial" w:hAnsi="Arial" w:cs="Arial"/>
          <w:color w:val="231F20"/>
        </w:rPr>
        <w:t>than one year prior to the annual general meeting</w:t>
      </w:r>
      <w:r w:rsidR="00695351">
        <w:rPr>
          <w:rFonts w:ascii="Arial" w:hAnsi="Arial" w:cs="Arial"/>
          <w:color w:val="231F20"/>
        </w:rPr>
        <w:t xml:space="preserve"> (or corresponding document of authority for the legal person) shall be attached. </w:t>
      </w:r>
    </w:p>
    <w:p w14:paraId="65CFFF1C" w14:textId="025C267A" w:rsidR="004E431D" w:rsidRDefault="004E431D" w:rsidP="00570691">
      <w:pPr>
        <w:pStyle w:val="Brdtext"/>
        <w:ind w:right="96"/>
        <w:jc w:val="both"/>
        <w:rPr>
          <w:rFonts w:ascii="Arial" w:hAnsi="Arial" w:cs="Arial"/>
        </w:rPr>
      </w:pPr>
    </w:p>
    <w:p w14:paraId="243CCCCC" w14:textId="77777777" w:rsidR="00182A0F" w:rsidRPr="00B067F2" w:rsidRDefault="00182A0F" w:rsidP="00A90655">
      <w:pPr>
        <w:pStyle w:val="Brdtext"/>
        <w:ind w:left="446" w:right="96" w:hanging="228"/>
        <w:jc w:val="both"/>
        <w:rPr>
          <w:rFonts w:ascii="Arial" w:hAnsi="Arial" w:cs="Arial"/>
        </w:rPr>
      </w:pPr>
    </w:p>
    <w:p w14:paraId="777AC317" w14:textId="1D081CA9" w:rsidR="004E431D" w:rsidRPr="002364FB" w:rsidRDefault="007B2E5B" w:rsidP="00A90655">
      <w:pPr>
        <w:pStyle w:val="Brdtext"/>
        <w:ind w:left="446" w:right="96"/>
        <w:jc w:val="both"/>
        <w:rPr>
          <w:rFonts w:ascii="Arial" w:hAnsi="Arial" w:cs="Arial"/>
        </w:rPr>
      </w:pPr>
      <w:r w:rsidRPr="00B86446">
        <w:rPr>
          <w:rFonts w:ascii="Arial" w:hAnsi="Arial" w:cs="Arial"/>
        </w:rPr>
        <w:t>Shareholders whose</w:t>
      </w:r>
      <w:r w:rsidR="00E8663D" w:rsidRPr="00B86446">
        <w:rPr>
          <w:rFonts w:ascii="Arial" w:hAnsi="Arial" w:cs="Arial"/>
        </w:rPr>
        <w:t xml:space="preserve"> shares have been regis</w:t>
      </w:r>
      <w:r w:rsidR="008C1571" w:rsidRPr="00B86446">
        <w:rPr>
          <w:rFonts w:ascii="Arial" w:hAnsi="Arial" w:cs="Arial"/>
        </w:rPr>
        <w:t>tered</w:t>
      </w:r>
      <w:r w:rsidRPr="00B86446">
        <w:rPr>
          <w:rFonts w:ascii="Arial" w:hAnsi="Arial" w:cs="Arial"/>
        </w:rPr>
        <w:t xml:space="preserve"> </w:t>
      </w:r>
      <w:r w:rsidR="00B86446" w:rsidRPr="00B86446">
        <w:rPr>
          <w:rFonts w:ascii="Arial" w:hAnsi="Arial" w:cs="Arial"/>
        </w:rPr>
        <w:t>with a nominee must, temp</w:t>
      </w:r>
      <w:r w:rsidR="00B86446">
        <w:rPr>
          <w:rFonts w:ascii="Arial" w:hAnsi="Arial" w:cs="Arial"/>
        </w:rPr>
        <w:t xml:space="preserve">orarily re-register their shares </w:t>
      </w:r>
      <w:r w:rsidR="008F0556">
        <w:rPr>
          <w:rFonts w:ascii="Arial" w:hAnsi="Arial" w:cs="Arial"/>
        </w:rPr>
        <w:t xml:space="preserve">in their own name in order to </w:t>
      </w:r>
      <w:r w:rsidR="00382EAC">
        <w:rPr>
          <w:rFonts w:ascii="Arial" w:hAnsi="Arial" w:cs="Arial"/>
        </w:rPr>
        <w:t>be entitled to participate in the annual general meeting</w:t>
      </w:r>
      <w:r w:rsidR="00570691">
        <w:rPr>
          <w:rFonts w:ascii="Arial" w:hAnsi="Arial" w:cs="Arial"/>
        </w:rPr>
        <w:t xml:space="preserve">. </w:t>
      </w:r>
      <w:r w:rsidR="002364FB" w:rsidRPr="002364FB">
        <w:rPr>
          <w:rFonts w:ascii="Arial" w:hAnsi="Arial" w:cs="Arial"/>
        </w:rPr>
        <w:t xml:space="preserve">This means that you need to contact your bank or custodian and request that the shares re-registered for the Annual General Meeting. If your shares are registered directly with Euroclear, no re-registration is required. Also remember to enclose a copy of </w:t>
      </w:r>
      <w:r w:rsidR="00466039">
        <w:rPr>
          <w:rFonts w:ascii="Arial" w:hAnsi="Arial" w:cs="Arial"/>
        </w:rPr>
        <w:t xml:space="preserve">a valid certificate </w:t>
      </w:r>
      <w:r w:rsidR="00471068">
        <w:rPr>
          <w:rFonts w:ascii="Arial" w:hAnsi="Arial" w:cs="Arial"/>
        </w:rPr>
        <w:t>of registration</w:t>
      </w:r>
      <w:r w:rsidR="002364FB" w:rsidRPr="002364FB">
        <w:rPr>
          <w:rFonts w:ascii="Arial" w:hAnsi="Arial" w:cs="Arial"/>
        </w:rPr>
        <w:t xml:space="preserve"> if it is a legal person who owns the shares.</w:t>
      </w:r>
    </w:p>
    <w:p w14:paraId="3B9B351A" w14:textId="77777777" w:rsidR="00D831FA" w:rsidRPr="002364FB" w:rsidRDefault="00D831FA">
      <w:pPr>
        <w:pStyle w:val="Brdtext"/>
      </w:pPr>
    </w:p>
    <w:p w14:paraId="4C510814" w14:textId="77777777" w:rsidR="00D831FA" w:rsidRDefault="00EE70A0">
      <w:pPr>
        <w:pStyle w:val="Brd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AFB4BD" wp14:editId="66941676">
                <wp:simplePos x="0" y="0"/>
                <wp:positionH relativeFrom="page">
                  <wp:posOffset>828675</wp:posOffset>
                </wp:positionH>
                <wp:positionV relativeFrom="paragraph">
                  <wp:posOffset>154940</wp:posOffset>
                </wp:positionV>
                <wp:extent cx="5850890" cy="1066800"/>
                <wp:effectExtent l="0" t="0" r="1651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26DA1E" w14:textId="77777777" w:rsidR="00D831FA" w:rsidRDefault="00D831FA">
                            <w:pPr>
                              <w:pStyle w:val="Brd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42526F70" w14:textId="584417EF" w:rsidR="00D831FA" w:rsidRPr="00AC38A4" w:rsidRDefault="00E000D6" w:rsidP="00AC38A4">
                            <w:pPr>
                              <w:pStyle w:val="Brdtext"/>
                              <w:spacing w:before="1"/>
                              <w:ind w:left="221" w:right="223"/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Please note that </w:t>
                            </w:r>
                            <w:r w:rsidR="008616C2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if the shareholder </w:t>
                            </w:r>
                            <w:r w:rsidR="00D14CA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wish</w:t>
                            </w:r>
                            <w:r w:rsidR="00A54781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es to</w:t>
                            </w:r>
                            <w:r w:rsidR="00D14CA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attend the annual general meeting</w:t>
                            </w:r>
                            <w:r w:rsidR="003F15C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through a proxy</w:t>
                            </w:r>
                            <w:r w:rsidR="00D15EE5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,</w:t>
                            </w:r>
                            <w:r w:rsidR="00BD2BE9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010F05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a special notice of the shareholder’s intention to participate in the Meeting must be made – as set out in the notice convening the Annual General Meeting. </w:t>
                            </w:r>
                            <w:r w:rsidR="0016629D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The </w:t>
                            </w:r>
                            <w:r w:rsidR="007B508D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advanced voting form, together with any enclosed power of attorney </w:t>
                            </w:r>
                            <w:r w:rsidR="00AC38A4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and other authorization documentation shall be sent by post </w:t>
                            </w:r>
                            <w:r w:rsidR="00191FCE">
                              <w:rPr>
                                <w:rFonts w:ascii="Arial" w:hAnsi="Arial" w:cs="Arial"/>
                                <w:color w:val="231F20"/>
                              </w:rPr>
                              <w:t>Doro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AB, c/o Computershare AB</w:t>
                            </w:r>
                            <w:r w:rsidR="00950C9E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,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950C9E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”</w:t>
                            </w:r>
                            <w:r w:rsidR="00191FCE">
                              <w:rPr>
                                <w:rFonts w:ascii="Arial" w:hAnsi="Arial" w:cs="Arial"/>
                                <w:color w:val="231F20"/>
                              </w:rPr>
                              <w:t>Doro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r w:rsidR="00687A04">
                              <w:rPr>
                                <w:rFonts w:ascii="Arial" w:hAnsi="Arial" w:cs="Arial"/>
                                <w:color w:val="231F20"/>
                              </w:rPr>
                              <w:t>AB</w:t>
                            </w:r>
                            <w:r w:rsidR="00950C9E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:s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Årsstämma</w:t>
                            </w:r>
                            <w:proofErr w:type="spellEnd"/>
                            <w:r w:rsidR="00AC38A4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 202</w:t>
                            </w:r>
                            <w:r w:rsidR="00AA6F35">
                              <w:rPr>
                                <w:rFonts w:ascii="Arial" w:hAnsi="Arial" w:cs="Arial"/>
                                <w:color w:val="231F20"/>
                              </w:rPr>
                              <w:t>2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”, </w:t>
                            </w:r>
                            <w:r w:rsidR="00A17168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>Box 5267, 102 46 Stockholm</w:t>
                            </w:r>
                            <w:r w:rsidR="00EE70A0" w:rsidRPr="00950C9E">
                              <w:rPr>
                                <w:rFonts w:ascii="Arial" w:hAnsi="Arial" w:cs="Arial"/>
                                <w:color w:val="231F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B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12.2pt;width:460.7pt;height:8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" filled="f" strokecolor="#231f20" strokeweight=".48pt">
                <v:textbox inset="0,0,0,0">
                  <w:txbxContent>
                    <w:p w14:paraId="1B26DA1E" w14:textId="77777777" w:rsidR="00D831FA" w:rsidRDefault="00D831FA">
                      <w:pPr>
                        <w:pStyle w:val="Brdtext"/>
                        <w:spacing w:before="4"/>
                        <w:rPr>
                          <w:sz w:val="23"/>
                        </w:rPr>
                      </w:pPr>
                    </w:p>
                    <w:p w14:paraId="42526F70" w14:textId="584417EF" w:rsidR="00D831FA" w:rsidRPr="00AC38A4" w:rsidRDefault="00E000D6" w:rsidP="00AC38A4">
                      <w:pPr>
                        <w:pStyle w:val="Brdtext"/>
                        <w:spacing w:before="1"/>
                        <w:ind w:left="221" w:right="223"/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  <w:r w:rsidRPr="00950C9E">
                        <w:rPr>
                          <w:rFonts w:ascii="Arial" w:hAnsi="Arial" w:cs="Arial"/>
                          <w:color w:val="231F20"/>
                        </w:rPr>
                        <w:t xml:space="preserve">Please note that </w:t>
                      </w:r>
                      <w:r w:rsidR="008616C2" w:rsidRPr="00950C9E">
                        <w:rPr>
                          <w:rFonts w:ascii="Arial" w:hAnsi="Arial" w:cs="Arial"/>
                          <w:color w:val="231F20"/>
                        </w:rPr>
                        <w:t xml:space="preserve">if the shareholder </w:t>
                      </w:r>
                      <w:r w:rsidR="00D14CA9" w:rsidRPr="00950C9E">
                        <w:rPr>
                          <w:rFonts w:ascii="Arial" w:hAnsi="Arial" w:cs="Arial"/>
                          <w:color w:val="231F20"/>
                        </w:rPr>
                        <w:t>wish</w:t>
                      </w:r>
                      <w:r w:rsidR="00A54781" w:rsidRPr="00950C9E">
                        <w:rPr>
                          <w:rFonts w:ascii="Arial" w:hAnsi="Arial" w:cs="Arial"/>
                          <w:color w:val="231F20"/>
                        </w:rPr>
                        <w:t>es to</w:t>
                      </w:r>
                      <w:r w:rsidR="00D14CA9" w:rsidRPr="00950C9E">
                        <w:rPr>
                          <w:rFonts w:ascii="Arial" w:hAnsi="Arial" w:cs="Arial"/>
                          <w:color w:val="231F20"/>
                        </w:rPr>
                        <w:t xml:space="preserve"> attend the annual general meeting</w:t>
                      </w:r>
                      <w:r w:rsidR="003F15C9" w:rsidRPr="00950C9E">
                        <w:rPr>
                          <w:rFonts w:ascii="Arial" w:hAnsi="Arial" w:cs="Arial"/>
                          <w:color w:val="231F20"/>
                        </w:rPr>
                        <w:t xml:space="preserve"> through a proxy</w:t>
                      </w:r>
                      <w:r w:rsidR="00D15EE5" w:rsidRPr="00950C9E">
                        <w:rPr>
                          <w:rFonts w:ascii="Arial" w:hAnsi="Arial" w:cs="Arial"/>
                          <w:color w:val="231F20"/>
                        </w:rPr>
                        <w:t>,</w:t>
                      </w:r>
                      <w:r w:rsidR="00BD2BE9" w:rsidRPr="00950C9E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010F05" w:rsidRPr="00950C9E">
                        <w:rPr>
                          <w:rFonts w:ascii="Arial" w:hAnsi="Arial" w:cs="Arial"/>
                          <w:color w:val="231F20"/>
                        </w:rPr>
                        <w:t xml:space="preserve">a special notice of the shareholder’s intention to participate in the Meeting must be made – as set out in the notice convening the Annual General Meeting. </w:t>
                      </w:r>
                      <w:r w:rsidR="0016629D" w:rsidRPr="00950C9E">
                        <w:rPr>
                          <w:rFonts w:ascii="Arial" w:hAnsi="Arial" w:cs="Arial"/>
                          <w:color w:val="231F20"/>
                        </w:rPr>
                        <w:t xml:space="preserve">The </w:t>
                      </w:r>
                      <w:r w:rsidR="007B508D" w:rsidRPr="00950C9E">
                        <w:rPr>
                          <w:rFonts w:ascii="Arial" w:hAnsi="Arial" w:cs="Arial"/>
                          <w:color w:val="231F20"/>
                        </w:rPr>
                        <w:t xml:space="preserve">advanced voting form, together with any enclosed power of attorney </w:t>
                      </w:r>
                      <w:r w:rsidR="00AC38A4" w:rsidRPr="00950C9E">
                        <w:rPr>
                          <w:rFonts w:ascii="Arial" w:hAnsi="Arial" w:cs="Arial"/>
                          <w:color w:val="231F20"/>
                        </w:rPr>
                        <w:t xml:space="preserve">and other authorization documentation shall be sent by post </w:t>
                      </w:r>
                      <w:r w:rsidR="00191FCE">
                        <w:rPr>
                          <w:rFonts w:ascii="Arial" w:hAnsi="Arial" w:cs="Arial"/>
                          <w:color w:val="231F20"/>
                        </w:rPr>
                        <w:t>Doro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>AB, c/o Computershare AB</w:t>
                      </w:r>
                      <w:r w:rsidR="00950C9E" w:rsidRPr="00950C9E">
                        <w:rPr>
                          <w:rFonts w:ascii="Arial" w:hAnsi="Arial" w:cs="Arial"/>
                          <w:color w:val="231F20"/>
                        </w:rPr>
                        <w:t>,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950C9E" w:rsidRPr="00950C9E">
                        <w:rPr>
                          <w:rFonts w:ascii="Arial" w:hAnsi="Arial" w:cs="Arial"/>
                          <w:color w:val="231F20"/>
                        </w:rPr>
                        <w:t>”</w:t>
                      </w:r>
                      <w:r w:rsidR="00191FCE">
                        <w:rPr>
                          <w:rFonts w:ascii="Arial" w:hAnsi="Arial" w:cs="Arial"/>
                          <w:color w:val="231F20"/>
                        </w:rPr>
                        <w:t>Doro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r w:rsidR="00687A04">
                        <w:rPr>
                          <w:rFonts w:ascii="Arial" w:hAnsi="Arial" w:cs="Arial"/>
                          <w:color w:val="231F20"/>
                        </w:rPr>
                        <w:t>AB</w:t>
                      </w:r>
                      <w:r w:rsidR="00950C9E" w:rsidRPr="00950C9E">
                        <w:rPr>
                          <w:rFonts w:ascii="Arial" w:hAnsi="Arial" w:cs="Arial"/>
                          <w:color w:val="231F20"/>
                        </w:rPr>
                        <w:t>:s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 xml:space="preserve"> </w:t>
                      </w:r>
                      <w:proofErr w:type="spellStart"/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>Årsstämma</w:t>
                      </w:r>
                      <w:proofErr w:type="spellEnd"/>
                      <w:r w:rsidR="00AC38A4" w:rsidRPr="00950C9E">
                        <w:rPr>
                          <w:rFonts w:ascii="Arial" w:hAnsi="Arial" w:cs="Arial"/>
                          <w:color w:val="231F20"/>
                        </w:rPr>
                        <w:t xml:space="preserve"> 202</w:t>
                      </w:r>
                      <w:r w:rsidR="00AA6F35">
                        <w:rPr>
                          <w:rFonts w:ascii="Arial" w:hAnsi="Arial" w:cs="Arial"/>
                          <w:color w:val="231F20"/>
                        </w:rPr>
                        <w:t>2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 xml:space="preserve">”, </w:t>
                      </w:r>
                      <w:r w:rsidR="00A17168" w:rsidRPr="00950C9E">
                        <w:rPr>
                          <w:rFonts w:ascii="Arial" w:hAnsi="Arial" w:cs="Arial"/>
                          <w:color w:val="231F20"/>
                        </w:rPr>
                        <w:t>Box 5267, 102 46 Stockholm</w:t>
                      </w:r>
                      <w:r w:rsidR="00EE70A0" w:rsidRPr="00950C9E">
                        <w:rPr>
                          <w:rFonts w:ascii="Arial" w:hAnsi="Arial" w:cs="Arial"/>
                          <w:color w:val="231F20"/>
                        </w:rPr>
                        <w:t xml:space="preserve">.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831FA">
      <w:type w:val="continuous"/>
      <w:pgSz w:w="11910" w:h="16840"/>
      <w:pgMar w:top="1580" w:right="1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A"/>
    <w:rsid w:val="00010F05"/>
    <w:rsid w:val="00026D0E"/>
    <w:rsid w:val="000708A0"/>
    <w:rsid w:val="000D1FD0"/>
    <w:rsid w:val="0016629D"/>
    <w:rsid w:val="00182A0F"/>
    <w:rsid w:val="00191FCE"/>
    <w:rsid w:val="001B7A26"/>
    <w:rsid w:val="002364FB"/>
    <w:rsid w:val="0025713C"/>
    <w:rsid w:val="0026391A"/>
    <w:rsid w:val="002876F4"/>
    <w:rsid w:val="002D7ADF"/>
    <w:rsid w:val="00311A92"/>
    <w:rsid w:val="00382EAC"/>
    <w:rsid w:val="00390367"/>
    <w:rsid w:val="003D18C8"/>
    <w:rsid w:val="003F15C9"/>
    <w:rsid w:val="00430F6E"/>
    <w:rsid w:val="00466039"/>
    <w:rsid w:val="00471068"/>
    <w:rsid w:val="004838AD"/>
    <w:rsid w:val="004E431D"/>
    <w:rsid w:val="00570691"/>
    <w:rsid w:val="00646DBB"/>
    <w:rsid w:val="00687A04"/>
    <w:rsid w:val="00695351"/>
    <w:rsid w:val="006A5A89"/>
    <w:rsid w:val="006D6028"/>
    <w:rsid w:val="007B2E5B"/>
    <w:rsid w:val="007B508D"/>
    <w:rsid w:val="007D7610"/>
    <w:rsid w:val="007E7CA7"/>
    <w:rsid w:val="008616C2"/>
    <w:rsid w:val="008C1571"/>
    <w:rsid w:val="008F0556"/>
    <w:rsid w:val="00916E2C"/>
    <w:rsid w:val="00950C9E"/>
    <w:rsid w:val="009A3475"/>
    <w:rsid w:val="009D5805"/>
    <w:rsid w:val="00A17168"/>
    <w:rsid w:val="00A54781"/>
    <w:rsid w:val="00A90655"/>
    <w:rsid w:val="00AA6F35"/>
    <w:rsid w:val="00AB0E39"/>
    <w:rsid w:val="00AC38A4"/>
    <w:rsid w:val="00B067F2"/>
    <w:rsid w:val="00B86446"/>
    <w:rsid w:val="00BD2B95"/>
    <w:rsid w:val="00BD2BE9"/>
    <w:rsid w:val="00C72C72"/>
    <w:rsid w:val="00CD0F3D"/>
    <w:rsid w:val="00D14CA9"/>
    <w:rsid w:val="00D15EE5"/>
    <w:rsid w:val="00D418EF"/>
    <w:rsid w:val="00D831FA"/>
    <w:rsid w:val="00E000D6"/>
    <w:rsid w:val="00E27AB8"/>
    <w:rsid w:val="00E8663D"/>
    <w:rsid w:val="00E979DC"/>
    <w:rsid w:val="00EE70A0"/>
    <w:rsid w:val="00EF0495"/>
    <w:rsid w:val="00F9312B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BC49"/>
  <w15:docId w15:val="{16DC6559-21D4-40B5-8EAC-88A6B93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spacing w:before="94"/>
      <w:ind w:left="218"/>
      <w:outlineLvl w:val="0"/>
    </w:pPr>
    <w:rPr>
      <w:rFonts w:ascii="Arial" w:eastAsia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59" w:lineRule="exact"/>
      <w:ind w:left="108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D6E57C637684B8FCEC091FCB3C7B5" ma:contentTypeVersion="13" ma:contentTypeDescription="Skapa ett nytt dokument." ma:contentTypeScope="" ma:versionID="9e426e6219812afc715fbf700faed419">
  <xsd:schema xmlns:xsd="http://www.w3.org/2001/XMLSchema" xmlns:xs="http://www.w3.org/2001/XMLSchema" xmlns:p="http://schemas.microsoft.com/office/2006/metadata/properties" xmlns:ns2="c2a4437e-3653-4357-a34a-bd1b8312ecc5" xmlns:ns3="d2996743-4a05-40c6-be58-37e480ec08cb" targetNamespace="http://schemas.microsoft.com/office/2006/metadata/properties" ma:root="true" ma:fieldsID="b4e27a005ae1e299814ce79328979959" ns2:_="" ns3:_="">
    <xsd:import namespace="c2a4437e-3653-4357-a34a-bd1b8312ecc5"/>
    <xsd:import namespace="d2996743-4a05-40c6-be58-37e480ec0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437e-3653-4357-a34a-bd1b8312e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6743-4a05-40c6-be58-37e480ec0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DD134-9938-4286-BFA2-118C4794D17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e5df8ea2-92d8-4538-a764-8a6c846a2171"/>
    <ds:schemaRef ds:uri="http://purl.org/dc/dcmitype/"/>
    <ds:schemaRef ds:uri="http://purl.org/dc/elements/1.1/"/>
    <ds:schemaRef ds:uri="http://schemas.openxmlformats.org/package/2006/metadata/core-properties"/>
    <ds:schemaRef ds:uri="c72921a4-24ff-44c2-b89e-4af15aee34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DF3397-8A44-424D-BCFF-38BC39091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07864-4F0D-4B6B-9EF2-84F18F184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437e-3653-4357-a34a-bd1b8312ecc5"/>
    <ds:schemaRef ds:uri="d2996743-4a05-40c6-be58-37e480ec0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VINGE-_6869040-v2-Doro_-_AGM_2016_-_Fullmaktsformul_r__sv_SID 1</dc:title>
  <dc:creator>Rikard Lindahl</dc:creator>
  <cp:lastModifiedBy>Info</cp:lastModifiedBy>
  <cp:revision>3</cp:revision>
  <dcterms:created xsi:type="dcterms:W3CDTF">2022-03-23T15:02:00Z</dcterms:created>
  <dcterms:modified xsi:type="dcterms:W3CDTF">2022-03-24T09:56:00Z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0x010100606D6E57C637684B8FCEC091FCB3C7B5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