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C4E6" w14:textId="5234C46A" w:rsidR="00841895" w:rsidRPr="00841895" w:rsidRDefault="00841895" w:rsidP="00841895">
      <w:pPr>
        <w:spacing w:before="106"/>
        <w:ind w:left="119"/>
        <w:contextualSpacing/>
        <w:rPr>
          <w:rFonts w:ascii="Arial" w:hAnsi="Arial" w:cs="Arial"/>
          <w:b/>
          <w:sz w:val="20"/>
        </w:rPr>
      </w:pPr>
      <w:r w:rsidRPr="00841895">
        <w:rPr>
          <w:rFonts w:ascii="Arial" w:hAnsi="Arial" w:cs="Arial"/>
          <w:b/>
          <w:sz w:val="20"/>
        </w:rPr>
        <w:t>The board of</w:t>
      </w:r>
      <w:r w:rsidR="00385FEC">
        <w:rPr>
          <w:rFonts w:ascii="Arial" w:hAnsi="Arial" w:cs="Arial"/>
          <w:b/>
          <w:sz w:val="20"/>
        </w:rPr>
        <w:t xml:space="preserve"> DORO </w:t>
      </w:r>
      <w:proofErr w:type="gramStart"/>
      <w:r w:rsidR="00385FEC">
        <w:rPr>
          <w:rFonts w:ascii="Arial" w:hAnsi="Arial" w:cs="Arial"/>
          <w:b/>
          <w:sz w:val="20"/>
        </w:rPr>
        <w:t xml:space="preserve">AB </w:t>
      </w:r>
      <w:r w:rsidRPr="00841895">
        <w:rPr>
          <w:rFonts w:ascii="Arial" w:hAnsi="Arial" w:cs="Arial"/>
          <w:b/>
          <w:sz w:val="20"/>
        </w:rPr>
        <w:t>,</w:t>
      </w:r>
      <w:proofErr w:type="gramEnd"/>
      <w:r w:rsidRPr="00841895">
        <w:rPr>
          <w:rFonts w:ascii="Arial" w:hAnsi="Arial" w:cs="Arial"/>
          <w:b/>
          <w:sz w:val="20"/>
        </w:rPr>
        <w:t xml:space="preserve"> ("the Company") proposal regarding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841895">
        <w:rPr>
          <w:rFonts w:ascii="Arial" w:hAnsi="Arial" w:cs="Arial"/>
          <w:b/>
          <w:sz w:val="20"/>
        </w:rPr>
        <w:t>authorisation</w:t>
      </w:r>
      <w:proofErr w:type="spellEnd"/>
      <w:r w:rsidRPr="00841895">
        <w:rPr>
          <w:rFonts w:ascii="Arial" w:hAnsi="Arial" w:cs="Arial"/>
          <w:b/>
          <w:sz w:val="20"/>
        </w:rPr>
        <w:t xml:space="preserve"> to issue new shares</w:t>
      </w:r>
    </w:p>
    <w:p w14:paraId="694C6C24" w14:textId="77777777" w:rsidR="00841895" w:rsidRPr="00841895" w:rsidRDefault="00841895" w:rsidP="00841895">
      <w:pPr>
        <w:pStyle w:val="Brdtext"/>
        <w:tabs>
          <w:tab w:val="left" w:pos="2451"/>
          <w:tab w:val="left" w:pos="4899"/>
          <w:tab w:val="left" w:pos="7347"/>
          <w:tab w:val="left" w:pos="8460"/>
        </w:tabs>
        <w:ind w:left="118"/>
        <w:rPr>
          <w:rFonts w:ascii="Arial" w:hAnsi="Arial" w:cs="Arial"/>
        </w:rPr>
      </w:pPr>
      <w:r w:rsidRPr="00841895">
        <w:rPr>
          <w:rFonts w:ascii="Arial" w:hAnsi="Arial" w:cs="Arial"/>
          <w:w w:val="99"/>
          <w:u w:val="single"/>
        </w:rPr>
        <w:t xml:space="preserve"> </w:t>
      </w:r>
      <w:r w:rsidRPr="00841895">
        <w:rPr>
          <w:rFonts w:ascii="Arial" w:hAnsi="Arial" w:cs="Arial"/>
          <w:u w:val="single"/>
        </w:rPr>
        <w:tab/>
      </w:r>
      <w:r w:rsidRPr="00841895">
        <w:rPr>
          <w:rFonts w:ascii="Arial" w:hAnsi="Arial" w:cs="Arial"/>
          <w:u w:val="single"/>
        </w:rPr>
        <w:tab/>
      </w:r>
      <w:r w:rsidRPr="00841895">
        <w:rPr>
          <w:rFonts w:ascii="Arial" w:hAnsi="Arial" w:cs="Arial"/>
          <w:u w:val="single"/>
        </w:rPr>
        <w:tab/>
      </w:r>
      <w:r w:rsidRPr="00841895">
        <w:rPr>
          <w:rFonts w:ascii="Arial" w:hAnsi="Arial" w:cs="Arial"/>
          <w:u w:val="single"/>
        </w:rPr>
        <w:tab/>
      </w:r>
    </w:p>
    <w:p w14:paraId="33DD90F2" w14:textId="77777777" w:rsidR="00841895" w:rsidRPr="00841895" w:rsidRDefault="00841895" w:rsidP="00841895">
      <w:pPr>
        <w:pStyle w:val="Brdtext"/>
        <w:spacing w:before="4"/>
        <w:rPr>
          <w:rFonts w:ascii="Arial" w:hAnsi="Arial" w:cs="Arial"/>
          <w:sz w:val="19"/>
        </w:rPr>
      </w:pPr>
    </w:p>
    <w:p w14:paraId="560E7505" w14:textId="4D5FFEF5" w:rsidR="00841895" w:rsidRDefault="00841895" w:rsidP="004B67FF">
      <w:pPr>
        <w:pStyle w:val="Brdtext"/>
        <w:spacing w:before="127" w:line="276" w:lineRule="auto"/>
        <w:ind w:left="118" w:right="107"/>
        <w:jc w:val="both"/>
        <w:rPr>
          <w:rFonts w:ascii="Arial" w:hAnsi="Arial" w:cs="Arial"/>
        </w:rPr>
      </w:pPr>
      <w:r w:rsidRPr="00841895">
        <w:rPr>
          <w:rFonts w:ascii="Arial" w:hAnsi="Arial" w:cs="Arial"/>
        </w:rPr>
        <w:t>The board proposes that the annual general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 xml:space="preserve">meeting </w:t>
      </w:r>
      <w:proofErr w:type="spellStart"/>
      <w:r w:rsidRPr="00841895">
        <w:rPr>
          <w:rFonts w:ascii="Arial" w:hAnsi="Arial" w:cs="Arial"/>
        </w:rPr>
        <w:t>authorises</w:t>
      </w:r>
      <w:proofErr w:type="spellEnd"/>
      <w:r w:rsidRPr="00841895">
        <w:rPr>
          <w:rFonts w:ascii="Arial" w:hAnsi="Arial" w:cs="Arial"/>
        </w:rPr>
        <w:t xml:space="preserve"> the board to, on one or several occasions and for the period until the next annual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>general meeting, resolve on new issues of shares, with or without preferential rights for the shareholders,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>of not more than a total number of shares corresponding to 10 % of the number of outstanding shares in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>the company as per the date of this notice. The limitation, that the Company may not on any occasion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>own more than 10 % of the number of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 xml:space="preserve">outstanding shares, is to be applied also </w:t>
      </w:r>
      <w:proofErr w:type="gramStart"/>
      <w:r w:rsidRPr="00841895">
        <w:rPr>
          <w:rFonts w:ascii="Arial" w:hAnsi="Arial" w:cs="Arial"/>
        </w:rPr>
        <w:t>in regard to</w:t>
      </w:r>
      <w:proofErr w:type="gramEnd"/>
      <w:r w:rsidRPr="00841895">
        <w:rPr>
          <w:rFonts w:ascii="Arial" w:hAnsi="Arial" w:cs="Arial"/>
        </w:rPr>
        <w:t xml:space="preserve"> shares that</w:t>
      </w:r>
      <w:r>
        <w:rPr>
          <w:rFonts w:ascii="Arial" w:hAnsi="Arial" w:cs="Arial"/>
        </w:rPr>
        <w:t xml:space="preserve"> </w:t>
      </w:r>
      <w:r w:rsidRPr="00841895">
        <w:rPr>
          <w:rFonts w:ascii="Arial" w:hAnsi="Arial" w:cs="Arial"/>
        </w:rPr>
        <w:t>the Company receives as a consequence of a potential issuing of new shares</w:t>
      </w:r>
      <w:r w:rsidR="00B52B60">
        <w:rPr>
          <w:rFonts w:ascii="Arial" w:hAnsi="Arial" w:cs="Arial"/>
        </w:rPr>
        <w:t>.</w:t>
      </w:r>
    </w:p>
    <w:p w14:paraId="3C8C7CCD" w14:textId="2FA684ED" w:rsidR="00B52B60" w:rsidRPr="00B52B60" w:rsidRDefault="00B52B60" w:rsidP="00DA4B40">
      <w:pPr>
        <w:pStyle w:val="Brdtext"/>
        <w:spacing w:before="127" w:line="276" w:lineRule="auto"/>
        <w:ind w:left="118" w:right="107"/>
        <w:jc w:val="both"/>
        <w:rPr>
          <w:rFonts w:ascii="Arial" w:hAnsi="Arial" w:cs="Arial"/>
        </w:rPr>
      </w:pPr>
      <w:r w:rsidRPr="00B52B60">
        <w:rPr>
          <w:rFonts w:ascii="Arial" w:hAnsi="Arial" w:cs="Arial"/>
        </w:rPr>
        <w:t>The board shall have the right to decide whether new shares shall be issued against payment in cash</w:t>
      </w:r>
      <w:r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and/or in accordance with the regulations set forth in Chapter 13, Section 5, paragraph 1, point 6 of the</w:t>
      </w:r>
      <w:r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Swedish Companies Act (payment in kind, payment by way of set off or other conditions). The purpose</w:t>
      </w:r>
      <w:r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 xml:space="preserve">of the </w:t>
      </w:r>
      <w:proofErr w:type="spellStart"/>
      <w:r w:rsidRPr="00B52B60">
        <w:rPr>
          <w:rFonts w:ascii="Arial" w:hAnsi="Arial" w:cs="Arial"/>
        </w:rPr>
        <w:t>authorisation</w:t>
      </w:r>
      <w:proofErr w:type="spellEnd"/>
      <w:r w:rsidRPr="00B52B60">
        <w:rPr>
          <w:rFonts w:ascii="Arial" w:hAnsi="Arial" w:cs="Arial"/>
        </w:rPr>
        <w:t xml:space="preserve"> is to provide the board with flexibility in its work to secure that the company, in a</w:t>
      </w:r>
      <w:r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suitable way, can be provided with capital for the financing of acquisitions of companies and businesses.</w:t>
      </w:r>
      <w:r w:rsidR="00DA4B40"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The authorizations shall also make it possible for the board to decide on directed share issue/issue new</w:t>
      </w:r>
      <w:r w:rsidR="00DA4B40"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shares to a potential owner of a target to purchase or to a new investor.</w:t>
      </w:r>
    </w:p>
    <w:p w14:paraId="34DFF25A" w14:textId="7F02B1B6" w:rsidR="00B52B60" w:rsidRPr="00B52B60" w:rsidRDefault="00B52B60" w:rsidP="00DA4B40">
      <w:pPr>
        <w:pStyle w:val="Brdtext"/>
        <w:spacing w:before="127" w:line="276" w:lineRule="auto"/>
        <w:ind w:left="118" w:right="107"/>
        <w:jc w:val="both"/>
        <w:rPr>
          <w:rFonts w:ascii="Arial" w:hAnsi="Arial" w:cs="Arial"/>
        </w:rPr>
      </w:pPr>
      <w:r w:rsidRPr="00B52B60">
        <w:rPr>
          <w:rFonts w:ascii="Arial" w:hAnsi="Arial" w:cs="Arial"/>
        </w:rPr>
        <w:t>The CEO shall have the right to make such minor adjustments to this resolution that may be necessary</w:t>
      </w:r>
      <w:r w:rsidR="00DA4B40">
        <w:rPr>
          <w:rFonts w:ascii="Arial" w:hAnsi="Arial" w:cs="Arial"/>
        </w:rPr>
        <w:t xml:space="preserve"> </w:t>
      </w:r>
      <w:r w:rsidRPr="00B52B60">
        <w:rPr>
          <w:rFonts w:ascii="Arial" w:hAnsi="Arial" w:cs="Arial"/>
        </w:rPr>
        <w:t>in connection with registration with the Swedish Companies Registration Office.</w:t>
      </w:r>
    </w:p>
    <w:p w14:paraId="504527E5" w14:textId="15BDD4AD" w:rsidR="00B52B60" w:rsidRPr="00841895" w:rsidRDefault="00B52B60" w:rsidP="00B52B60">
      <w:pPr>
        <w:pStyle w:val="Brdtext"/>
        <w:spacing w:before="127" w:line="276" w:lineRule="auto"/>
        <w:ind w:left="118" w:right="107"/>
        <w:jc w:val="both"/>
        <w:rPr>
          <w:rFonts w:ascii="Arial" w:hAnsi="Arial" w:cs="Arial"/>
        </w:rPr>
      </w:pPr>
      <w:r w:rsidRPr="00B52B60">
        <w:rPr>
          <w:rFonts w:ascii="Arial" w:hAnsi="Arial" w:cs="Arial"/>
        </w:rPr>
        <w:t>A resolution in accordance with the proposal shall only be valid where supported by not less than</w:t>
      </w:r>
      <w:r w:rsidR="00DA4B40">
        <w:rPr>
          <w:rFonts w:ascii="Arial" w:hAnsi="Arial" w:cs="Arial"/>
        </w:rPr>
        <w:t xml:space="preserve"> </w:t>
      </w:r>
      <w:r w:rsidR="00DA4B40" w:rsidRPr="00B52B60">
        <w:rPr>
          <w:rFonts w:ascii="Arial" w:hAnsi="Arial" w:cs="Arial"/>
        </w:rPr>
        <w:t>two</w:t>
      </w:r>
      <w:r w:rsidR="00DA4B40">
        <w:rPr>
          <w:rFonts w:ascii="Arial" w:hAnsi="Arial" w:cs="Arial"/>
        </w:rPr>
        <w:t>-</w:t>
      </w:r>
      <w:r w:rsidR="00DA4B40" w:rsidRPr="00B52B60">
        <w:rPr>
          <w:rFonts w:ascii="Arial" w:hAnsi="Arial" w:cs="Arial"/>
        </w:rPr>
        <w:t>thirds</w:t>
      </w:r>
      <w:r w:rsidRPr="00B52B60">
        <w:rPr>
          <w:rFonts w:ascii="Arial" w:hAnsi="Arial" w:cs="Arial"/>
        </w:rPr>
        <w:t xml:space="preserve"> of both the votes cast and the shares represented at the annual general meeting.</w:t>
      </w:r>
    </w:p>
    <w:p w14:paraId="2ED0C8F8" w14:textId="77777777" w:rsidR="00841895" w:rsidRPr="00DA4B40" w:rsidRDefault="00841895" w:rsidP="00841895">
      <w:pPr>
        <w:pStyle w:val="Brdtext"/>
        <w:spacing w:before="2"/>
        <w:rPr>
          <w:rFonts w:ascii="Arial" w:hAnsi="Arial" w:cs="Arial"/>
          <w:sz w:val="28"/>
        </w:rPr>
      </w:pPr>
      <w:r w:rsidRPr="00ED3A4A">
        <w:rPr>
          <w:rFonts w:ascii="Arial" w:hAnsi="Arial" w:cs="Arial"/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0FC6F2" wp14:editId="145015B9">
                <wp:simplePos x="0" y="0"/>
                <wp:positionH relativeFrom="page">
                  <wp:posOffset>3035935</wp:posOffset>
                </wp:positionH>
                <wp:positionV relativeFrom="paragraph">
                  <wp:posOffset>203835</wp:posOffset>
                </wp:positionV>
                <wp:extent cx="1487805" cy="6350"/>
                <wp:effectExtent l="6985" t="7620" r="1016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4781" y="321"/>
                          <a:chExt cx="2343" cy="10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86" y="32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0" y="32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563" y="32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97" y="326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20" y="32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54" y="32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87" y="32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30129" id="Group 2" o:spid="_x0000_s1026" style="position:absolute;margin-left:239.05pt;margin-top:16.05pt;width:117.15pt;height:.5pt;z-index:251659264;mso-wrap-distance-left:0;mso-wrap-distance-right:0;mso-position-horizontal-relative:page" coordorigin="4781,321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">
                <v:line id="Line 9" o:spid="_x0000_s1027" style="position:absolute;visibility:visible;mso-wrap-style:square" from="4786,326" to="522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" strokeweight=".17206mm"/>
                <v:line id="Line 8" o:spid="_x0000_s1028" style="position:absolute;visibility:visible;mso-wrap-style:square" from="5230,326" to="5561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" strokeweight=".17206mm"/>
                <v:line id="Line 7" o:spid="_x0000_s1029" style="position:absolute;visibility:visible;mso-wrap-style:square" from="5563,326" to="5894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" strokeweight=".17206mm"/>
                <v:line id="Line 6" o:spid="_x0000_s1030" style="position:absolute;visibility:visible;mso-wrap-style:square" from="5897,326" to="61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" strokeweight=".17206mm"/>
                <v:line id="Line 5" o:spid="_x0000_s1031" style="position:absolute;visibility:visible;mso-wrap-style:square" from="6120,326" to="6451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" strokeweight=".17206mm"/>
                <v:line id="Line 4" o:spid="_x0000_s1032" style="position:absolute;visibility:visible;mso-wrap-style:square" from="6454,326" to="678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" strokeweight=".17206mm"/>
                <v:line id="Line 3" o:spid="_x0000_s1033" style="position:absolute;visibility:visible;mso-wrap-style:square" from="6787,326" to="71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" strokeweight=".17206mm"/>
                <w10:wrap type="topAndBottom" anchorx="page"/>
              </v:group>
            </w:pict>
          </mc:Fallback>
        </mc:AlternateContent>
      </w:r>
    </w:p>
    <w:p w14:paraId="1ABA92FC" w14:textId="034FC657" w:rsidR="00841895" w:rsidRPr="00942FA6" w:rsidRDefault="00841895" w:rsidP="00841895">
      <w:pPr>
        <w:jc w:val="center"/>
        <w:rPr>
          <w:rFonts w:ascii="Arial" w:hAnsi="Arial" w:cs="Arial"/>
          <w:color w:val="000000"/>
          <w:sz w:val="20"/>
          <w:lang w:eastAsia="sv-SE"/>
        </w:rPr>
      </w:pPr>
      <w:r w:rsidRPr="00942FA6">
        <w:rPr>
          <w:rFonts w:ascii="Arial" w:hAnsi="Arial" w:cs="Arial"/>
          <w:color w:val="000000"/>
          <w:sz w:val="20"/>
          <w:lang w:eastAsia="sv-SE"/>
        </w:rPr>
        <w:t>Malmö</w:t>
      </w:r>
      <w:r w:rsidR="00DA4B40" w:rsidRPr="00942FA6">
        <w:rPr>
          <w:rFonts w:ascii="Arial" w:hAnsi="Arial" w:cs="Arial"/>
          <w:color w:val="000000"/>
          <w:sz w:val="20"/>
          <w:lang w:eastAsia="sv-SE"/>
        </w:rPr>
        <w:t>, March</w:t>
      </w:r>
      <w:r w:rsidRPr="00942FA6">
        <w:rPr>
          <w:rFonts w:ascii="Arial" w:hAnsi="Arial" w:cs="Arial"/>
          <w:color w:val="000000"/>
          <w:sz w:val="20"/>
          <w:lang w:eastAsia="sv-SE"/>
        </w:rPr>
        <w:t xml:space="preserve"> 202</w:t>
      </w:r>
      <w:r w:rsidR="00942FA6" w:rsidRPr="00942FA6">
        <w:rPr>
          <w:rFonts w:ascii="Arial" w:hAnsi="Arial" w:cs="Arial"/>
          <w:color w:val="000000"/>
          <w:sz w:val="20"/>
          <w:lang w:eastAsia="sv-SE"/>
        </w:rPr>
        <w:t>2</w:t>
      </w:r>
    </w:p>
    <w:p w14:paraId="240E40F0" w14:textId="1EA1B511" w:rsidR="00841895" w:rsidRDefault="00DA4B40" w:rsidP="00841895">
      <w:pPr>
        <w:jc w:val="center"/>
        <w:rPr>
          <w:rFonts w:ascii="Arial" w:hAnsi="Arial" w:cs="Arial"/>
          <w:i/>
          <w:color w:val="000000"/>
          <w:sz w:val="20"/>
          <w:lang w:eastAsia="sv-SE"/>
        </w:rPr>
      </w:pPr>
      <w:r>
        <w:rPr>
          <w:rFonts w:ascii="Arial" w:hAnsi="Arial" w:cs="Arial"/>
          <w:i/>
          <w:color w:val="000000"/>
          <w:sz w:val="20"/>
          <w:lang w:eastAsia="sv-SE"/>
        </w:rPr>
        <w:t>The Board of Directors</w:t>
      </w:r>
    </w:p>
    <w:p w14:paraId="51DDFBC0" w14:textId="77777777" w:rsidR="00841895" w:rsidRPr="00942FA6" w:rsidRDefault="00841895" w:rsidP="00841895">
      <w:pPr>
        <w:pStyle w:val="Brdtext"/>
        <w:spacing w:before="6"/>
        <w:rPr>
          <w:rFonts w:ascii="Arial" w:hAnsi="Arial" w:cs="Arial"/>
          <w:sz w:val="24"/>
        </w:rPr>
      </w:pPr>
    </w:p>
    <w:p w14:paraId="2A19CA59" w14:textId="77777777" w:rsidR="00E4157B" w:rsidRDefault="00E4157B"/>
    <w:sectPr w:rsidR="00E4157B" w:rsidSect="00841895">
      <w:pgSz w:w="1190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95"/>
    <w:rsid w:val="00385FEC"/>
    <w:rsid w:val="004B67FF"/>
    <w:rsid w:val="007C0610"/>
    <w:rsid w:val="00841895"/>
    <w:rsid w:val="00942FA6"/>
    <w:rsid w:val="00A8027F"/>
    <w:rsid w:val="00B15B8D"/>
    <w:rsid w:val="00B52B60"/>
    <w:rsid w:val="00BF718D"/>
    <w:rsid w:val="00DA4B40"/>
    <w:rsid w:val="00E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6D56"/>
  <w15:chartTrackingRefBased/>
  <w15:docId w15:val="{4064FF14-FF2E-4E6E-99CD-1CC4FB8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1895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841895"/>
    <w:rPr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841895"/>
    <w:rPr>
      <w:rFonts w:ascii="Helvetica" w:eastAsia="Helvetica" w:hAnsi="Helvetica" w:cs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D6E57C637684B8FCEC091FCB3C7B5" ma:contentTypeVersion="13" ma:contentTypeDescription="Skapa ett nytt dokument." ma:contentTypeScope="" ma:versionID="9e426e6219812afc715fbf700faed419">
  <xsd:schema xmlns:xsd="http://www.w3.org/2001/XMLSchema" xmlns:xs="http://www.w3.org/2001/XMLSchema" xmlns:p="http://schemas.microsoft.com/office/2006/metadata/properties" xmlns:ns2="c2a4437e-3653-4357-a34a-bd1b8312ecc5" xmlns:ns3="d2996743-4a05-40c6-be58-37e480ec08cb" targetNamespace="http://schemas.microsoft.com/office/2006/metadata/properties" ma:root="true" ma:fieldsID="b4e27a005ae1e299814ce79328979959" ns2:_="" ns3:_="">
    <xsd:import namespace="c2a4437e-3653-4357-a34a-bd1b8312ecc5"/>
    <xsd:import namespace="d2996743-4a05-40c6-be58-37e480ec0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437e-3653-4357-a34a-bd1b8312e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6743-4a05-40c6-be58-37e480ec0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60456-7EC3-4668-87E3-57A3B4FFF1E5}">
  <ds:schemaRefs>
    <ds:schemaRef ds:uri="http://schemas.microsoft.com/office/2006/metadata/properties"/>
    <ds:schemaRef ds:uri="http://schemas.microsoft.com/office/infopath/2007/PartnerControls"/>
    <ds:schemaRef ds:uri="c72921a4-24ff-44c2-b89e-4af15aee34da"/>
  </ds:schemaRefs>
</ds:datastoreItem>
</file>

<file path=customXml/itemProps2.xml><?xml version="1.0" encoding="utf-8"?>
<ds:datastoreItem xmlns:ds="http://schemas.openxmlformats.org/officeDocument/2006/customXml" ds:itemID="{0D86DFD7-9835-4AF7-8702-D759F538746C}"/>
</file>

<file path=customXml/itemProps3.xml><?xml version="1.0" encoding="utf-8"?>
<ds:datastoreItem xmlns:ds="http://schemas.openxmlformats.org/officeDocument/2006/customXml" ds:itemID="{867BB385-0824-47F5-A05A-DF3CBFCFE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4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Stenberg</dc:creator>
  <cp:keywords/>
  <dc:description/>
  <cp:lastModifiedBy>Paula Eninge</cp:lastModifiedBy>
  <cp:revision>2</cp:revision>
  <dcterms:created xsi:type="dcterms:W3CDTF">2022-03-23T15:08:00Z</dcterms:created>
  <dcterms:modified xsi:type="dcterms:W3CDTF">2022-03-23T15:08:00Z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0x010100606D6E57C637684B8FCEC091FCB3C7B5</vt:lpwstr>
  </property>
  <property fmtid="{D5CDD505-2E9C-101B-9397-08002B2CF9AE}" pid="3" name="TriggerFlowInfo">
    <vt:lpwstr/>
  </property>
  <property fmtid="{D5CDD505-2E9C-101B-9397-08002B2CF9AE}" pid="4" name="_ExtendedDescription">
    <vt:lpwstr/>
  </property>
</Properties>
</file>